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  <w:sectPr>
          <w:pgSz w:h="16840" w:w="11910" w:orient="portrait"/>
          <w:pgMar w:bottom="280" w:top="700" w:left="440" w:right="40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359409</wp:posOffset>
            </wp:positionH>
            <wp:positionV relativeFrom="paragraph">
              <wp:posOffset>-86994</wp:posOffset>
            </wp:positionV>
            <wp:extent cx="1014095" cy="962025"/>
            <wp:effectExtent b="0" l="0" r="0" t="0"/>
            <wp:wrapSquare wrapText="bothSides" distB="152400" distT="152400" distL="152400" distR="1524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before="42" w:line="496.0000000000001" w:lineRule="auto"/>
        <w:ind w:left="2752" w:right="-405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USMEF CUP U11/U13</w:t>
      </w:r>
    </w:p>
    <w:p w:rsidR="00000000" w:rsidDel="00000000" w:rsidP="00000000" w:rsidRDefault="00000000" w:rsidRPr="00000000" w14:paraId="00000003">
      <w:pPr>
        <w:pageBreakBefore w:val="0"/>
        <w:spacing w:before="1" w:lineRule="auto"/>
        <w:ind w:left="2752" w:right="-40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29 et 30 avril 2022</w:t>
      </w:r>
    </w:p>
    <w:p w:rsidR="00000000" w:rsidDel="00000000" w:rsidP="00000000" w:rsidRDefault="00000000" w:rsidRPr="00000000" w14:paraId="00000004">
      <w:pPr>
        <w:pageBreakBefore w:val="0"/>
        <w:spacing w:before="1" w:lineRule="auto"/>
        <w:ind w:left="2752" w:right="-40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Stade du SIVOM</w:t>
      </w:r>
    </w:p>
    <w:p w:rsidR="00000000" w:rsidDel="00000000" w:rsidP="00000000" w:rsidRDefault="00000000" w:rsidRPr="00000000" w14:paraId="00000005">
      <w:pPr>
        <w:pageBreakBefore w:val="0"/>
        <w:spacing w:before="42" w:line="496.0000000000001" w:lineRule="auto"/>
        <w:ind w:left="284" w:right="708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24 équipes U11 &amp; 24 équipes U13</w:t>
      </w:r>
    </w:p>
    <w:p w:rsidR="00000000" w:rsidDel="00000000" w:rsidP="00000000" w:rsidRDefault="00000000" w:rsidRPr="00000000" w14:paraId="00000006">
      <w:pPr>
        <w:pageBreakBefore w:val="0"/>
        <w:spacing w:before="42" w:line="496.0000000000001" w:lineRule="auto"/>
        <w:ind w:left="284" w:right="708" w:firstLine="0"/>
        <w:jc w:val="center"/>
        <w:rPr>
          <w:rFonts w:ascii="Calibri" w:cs="Calibri" w:eastAsia="Calibri" w:hAnsi="Calibri"/>
          <w:b w:val="1"/>
          <w:sz w:val="24"/>
          <w:szCs w:val="24"/>
        </w:rPr>
        <w:sectPr>
          <w:type w:val="continuous"/>
          <w:pgSz w:h="16840" w:w="11910" w:orient="portrait"/>
          <w:pgMar w:bottom="280" w:top="700" w:left="440" w:right="400" w:header="720" w:footer="720"/>
          <w:cols w:equalWidth="0" w:num="2">
            <w:col w:space="1095.45" w:w="4985.02"/>
            <w:col w:space="0" w:w="4985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 terrains – 4 poules 10h00 / 17h30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0" w:line="244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Art.1</w:t>
        <w:tab/>
        <w:t xml:space="preserve">Le tournoi 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disputera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selon les règles du Foot à 8 (règlement F.F.F.).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0" w:line="244" w:lineRule="auto"/>
        <w:ind w:left="10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Seule exception : pas de hors jeu 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940" w:right="116" w:hanging="83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Art.2     Chaque équipe pourra aligner 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joueurs </w:t>
      </w:r>
      <w:r w:rsidDel="00000000" w:rsidR="00000000" w:rsidRPr="00000000">
        <w:rPr>
          <w:sz w:val="24"/>
          <w:szCs w:val="24"/>
          <w:rtl w:val="0"/>
        </w:rPr>
        <w:t xml:space="preserve">U11 (2012 ou 2013)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maximum</w:t>
      </w:r>
      <w:r w:rsidDel="00000000" w:rsidR="00000000" w:rsidRPr="00000000">
        <w:rPr>
          <w:sz w:val="24"/>
          <w:szCs w:val="24"/>
          <w:rtl w:val="0"/>
        </w:rPr>
        <w:t xml:space="preserve">, 12 joueurs U13 (2010 ou 2011) maximum (8 titulaires + 4 remplaçants).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Tous les joueurs, éducateurs et dirigeants devront présenter une licence F.F.F. Le non-respect du présent article, sera de la responsabilité des dirigeants des équipes engagées.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" w:line="240" w:lineRule="auto"/>
        <w:ind w:left="940" w:right="118" w:hanging="83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Art.3 </w:t>
        <w:tab/>
        <w:t xml:space="preserve">Dès leur arrivée, les délégations participantes devront confirmer leur présence en récupérant la feuille d'inscription à la table de marque de la catégorie. Ils devront y inscrire les noms, prénoms, date de naissance et n° de licence de chaque joueur, ainsi que le nom et numéro de téléphone du responsable.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185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Art.4</w:t>
        <w:tab/>
        <w:t xml:space="preserve">La durée des rencontres est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fois 10 minutes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(sans mi-temps).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9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Coup d'envoi au coup de sifflet de la table de marque,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fin du match au coup de sifflet de l’arbitre.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94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durée de la finale est de 2 x 8 minutes.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182" w:line="240" w:lineRule="auto"/>
        <w:ind w:left="940" w:right="0" w:hanging="8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Art.5</w:t>
        <w:tab/>
        <w:t xml:space="preserve">Les équipes ont pour obligation de se présenter 5 minutes avant le début de leur rencontre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devant le terrain concerné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Tout retard pourra entraîner la perte du match par 3 buts à 0 au profit de l'adversaire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spacing w:before="185" w:lineRule="auto"/>
        <w:ind w:left="940" w:right="114" w:hanging="83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Art.6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L'arbitrage sera assuré par des arbitres </w:t>
      </w:r>
      <w:r w:rsidDel="00000000" w:rsidR="00000000" w:rsidRPr="00000000">
        <w:rPr>
          <w:b w:val="1"/>
          <w:sz w:val="24"/>
          <w:szCs w:val="24"/>
          <w:rtl w:val="0"/>
        </w:rPr>
        <w:t xml:space="preserve">BÉNÉVOLES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supervisés par le commissaire au terrain et les responsables de la table de marque. Ceux-ci sont seuls décisionnaires en cas de litige. Nous comptons sur le bon sens de chacun pour que le fair-play prime sur chacune des rencontres.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185" w:line="240" w:lineRule="auto"/>
        <w:ind w:left="940" w:right="195" w:hanging="8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Art.7</w:t>
        <w:tab/>
        <w:t xml:space="preserve">Les changements se feront à la « volée » sans arrêt de jeu. Néanmoins, le remplaçant ne pourra entrer en jeu seulement qu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fois 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remplacé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entièrement sorti du terrai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183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Art.8</w:t>
        <w:tab/>
        <w:t xml:space="preserve">Seuls se trouveront sur le banc de touche, les 3 remplaçants, l'éducateur et un dirigeant par équipe.</w:t>
      </w:r>
    </w:p>
    <w:p w:rsidR="00000000" w:rsidDel="00000000" w:rsidP="00000000" w:rsidRDefault="00000000" w:rsidRPr="00000000" w14:paraId="00000012">
      <w:pPr>
        <w:pageBreakBefore w:val="0"/>
        <w:spacing w:before="4" w:lineRule="auto"/>
        <w:ind w:left="94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Toute autre personne devra se tenir à l'extérieur de la main courante.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180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Art.9</w:t>
        <w:tab/>
        <w:t xml:space="preserve">Attribution des points 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7"/>
          <w:tab w:val="left" w:pos="5194"/>
          <w:tab w:val="left" w:pos="7323"/>
        </w:tabs>
        <w:spacing w:after="0" w:before="0" w:line="240" w:lineRule="auto"/>
        <w:ind w:left="940" w:right="133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Victoire = 4 points</w:t>
        <w:tab/>
        <w:t xml:space="preserve">Nul = 2 points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Défaite = 1 point</w:t>
        <w:tab/>
        <w:t xml:space="preserve">Forfait / Retard = 0 point En cas d’égalité de points à la fin des phases de poules 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0" w:right="1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: le résultat entre les équipes concernées | 2 : Différence de buts | 3 : Meilleur Attaque | 4 : TAB.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0" w:right="1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 d’égalité en phase finale, 3 tirs au but puis mort subite.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185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Art.10</w:t>
        <w:tab/>
        <w:t xml:space="preserve">Toutes les équipes effectueront 8 matchs (80 min de jeu).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183" w:line="240" w:lineRule="auto"/>
        <w:ind w:left="940" w:right="195" w:hanging="8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Art.11</w:t>
        <w:tab/>
        <w:t xml:space="preserve">La commission d'Organisation se réserve le droit de modifier éventuellement le règlement en cas d'évènements imprévus. Le fait de participer au tournoi implique l'acceptation du règlement.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185" w:line="240" w:lineRule="auto"/>
        <w:ind w:left="940" w:right="195" w:hanging="8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Art.12</w:t>
        <w:tab/>
        <w:t xml:space="preserve">L’USMEF souhaite la présence de toutes les équipes sans exception à la remise des récompenses. Celle-ci fait pleinement partie du tournoi et aucune récompense ne sera distribuée avant.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183" w:line="240" w:lineRule="auto"/>
        <w:ind w:left="940" w:right="195" w:hanging="8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Art.13</w:t>
        <w:tab/>
        <w:t xml:space="preserve">L‘USMEF décline toute responsabilité en cas de perte, de vol ou d'accident pendant le tournoi.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" w:line="240" w:lineRule="auto"/>
        <w:ind w:left="1110" w:right="195" w:hanging="7.9999999999999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" w:line="240" w:lineRule="auto"/>
        <w:ind w:left="1102" w:right="1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Tous litiges et réclamations ou cas non prévus, seront examinés par la Commission d'Organisation. Les décisions seront sans appel.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ournoi à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ous !</w:t>
      </w:r>
    </w:p>
    <w:sectPr>
      <w:type w:val="continuous"/>
      <w:pgSz w:h="16840" w:w="11910" w:orient="portrait"/>
      <w:pgMar w:bottom="280" w:top="700" w:left="440" w:right="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E70127"/>
    <w:rPr>
      <w:rFonts w:ascii="Times New Roman" w:cs="Times New Roman" w:eastAsia="Times New Roman" w:hAnsi="Times New Roman"/>
      <w:lang w:bidi="fr-FR" w:eastAsia="fr-FR" w:val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E70127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sid w:val="00E70127"/>
    <w:pPr>
      <w:ind w:left="94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 w:val="1"/>
    <w:rsid w:val="00E70127"/>
  </w:style>
  <w:style w:type="paragraph" w:styleId="TableParagraph" w:customStyle="1">
    <w:name w:val="Table Paragraph"/>
    <w:basedOn w:val="Normal"/>
    <w:uiPriority w:val="1"/>
    <w:qFormat w:val="1"/>
    <w:rsid w:val="00E7012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qWNvhp8eRkNA1+opOP6lowv5Q==">AMUW2mW5qlhW2hF31uDFRnGSBz2cd4VfNVLBSVBB0kcTLmtVQJYNomq0nqwvr/340dFitUk3yay5wgjGmoDc8kxonpZhfqkpkkGAYz3tCOjXNha2DcpAJSQwSQy/uPvSarzZQJ+20xxP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2019-01-14T14:31:00Z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2019-01-14T00:00:00Z</vt:filetime>
  </property>
</Properties>
</file>